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right"/>
        <w:rPr/>
      </w:pPr>
      <w:r>
        <w:rPr/>
        <w:t xml:space="preserve">Słupsk, dnia </w:t>
      </w:r>
      <w:r>
        <w:rPr>
          <w:sz w:val="18"/>
          <w:szCs w:val="18"/>
        </w:rPr>
        <w:t>……….</w:t>
      </w:r>
    </w:p>
    <w:p>
      <w:pPr>
        <w:pStyle w:val="Standard"/>
        <w:rPr/>
      </w:pPr>
      <w:r>
        <w:rPr/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andard"/>
        <w:rPr>
          <w:sz w:val="18"/>
          <w:szCs w:val="18"/>
        </w:rPr>
      </w:pPr>
      <w:r>
        <w:rPr/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</w:t>
      </w:r>
      <w:r>
        <w:rPr>
          <w:sz w:val="18"/>
          <w:szCs w:val="18"/>
        </w:rPr>
        <w:t>.</w:t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  <w:t>Nazwa Wykonawcy</w:t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andard"/>
        <w:rPr>
          <w:sz w:val="18"/>
          <w:szCs w:val="18"/>
        </w:rPr>
      </w:pPr>
      <w:r>
        <w:rPr/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</w:t>
      </w:r>
      <w:r>
        <w:rPr>
          <w:sz w:val="18"/>
          <w:szCs w:val="18"/>
        </w:rPr>
        <w:t>.</w:t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  <w:t>Adres Wykonawcy</w:t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andard"/>
        <w:rPr>
          <w:sz w:val="18"/>
          <w:szCs w:val="18"/>
        </w:rPr>
      </w:pPr>
      <w:r>
        <w:rPr/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</w:t>
      </w:r>
      <w:r>
        <w:rPr>
          <w:sz w:val="18"/>
          <w:szCs w:val="18"/>
        </w:rPr>
        <w:t>.</w:t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  <w:t>NIP</w:t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andard"/>
        <w:rPr>
          <w:sz w:val="18"/>
          <w:szCs w:val="18"/>
        </w:rPr>
      </w:pPr>
      <w:r>
        <w:rPr/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</w:t>
      </w:r>
      <w:r>
        <w:rPr>
          <w:sz w:val="18"/>
          <w:szCs w:val="18"/>
        </w:rPr>
        <w:t>.</w:t>
      </w:r>
    </w:p>
    <w:p>
      <w:pPr>
        <w:pStyle w:val="Standard"/>
        <w:rPr>
          <w:sz w:val="18"/>
          <w:szCs w:val="18"/>
        </w:rPr>
      </w:pPr>
      <w:r>
        <w:rPr>
          <w:sz w:val="18"/>
          <w:szCs w:val="18"/>
        </w:rPr>
        <w:t>REGON</w:t>
      </w:r>
    </w:p>
    <w:p>
      <w:pPr>
        <w:pStyle w:val="Standard"/>
        <w:spacing w:lineRule="exact" w:line="265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</w:r>
    </w:p>
    <w:p>
      <w:pPr>
        <w:pStyle w:val="Standard"/>
        <w:spacing w:lineRule="exact" w:line="265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</w:r>
    </w:p>
    <w:p>
      <w:pPr>
        <w:pStyle w:val="Standard"/>
        <w:spacing w:lineRule="exact" w:line="265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</w:r>
    </w:p>
    <w:p>
      <w:pPr>
        <w:pStyle w:val="Standard"/>
        <w:spacing w:lineRule="exact" w:line="265"/>
        <w:jc w:val="center"/>
        <w:rPr/>
      </w:pPr>
      <w:r>
        <w:rPr>
          <w:rFonts w:cs="Times New Roman"/>
          <w:b/>
          <w:bCs/>
          <w:color w:val="000000"/>
        </w:rPr>
        <w:t>OŚ</w:t>
      </w:r>
      <w:r>
        <w:rPr>
          <w:rFonts w:cs="Times New Roman"/>
          <w:b/>
          <w:bCs/>
          <w:color w:val="000000"/>
          <w:spacing w:val="-3"/>
        </w:rPr>
        <w:t>WIADCZENIE</w:t>
      </w:r>
    </w:p>
    <w:p>
      <w:pPr>
        <w:pStyle w:val="Standard"/>
        <w:spacing w:lineRule="exact" w:line="265"/>
        <w:rPr>
          <w:rFonts w:cs="Times New Roman"/>
          <w:b/>
          <w:bCs/>
          <w:color w:val="000000"/>
          <w:spacing w:val="-3"/>
        </w:rPr>
      </w:pPr>
      <w:r>
        <w:rPr>
          <w:rFonts w:cs="Times New Roman"/>
          <w:b/>
          <w:bCs/>
          <w:color w:val="000000"/>
          <w:spacing w:val="-3"/>
        </w:rPr>
      </w:r>
    </w:p>
    <w:p>
      <w:pPr>
        <w:pStyle w:val="Standard"/>
        <w:spacing w:lineRule="auto" w:line="360" w:before="57" w:after="57"/>
        <w:jc w:val="both"/>
        <w:rPr>
          <w:rFonts w:cs="Times New Roman"/>
          <w:b/>
          <w:bCs/>
          <w:color w:val="000000"/>
          <w:spacing w:val="-3"/>
        </w:rPr>
      </w:pPr>
      <w:r>
        <w:rPr>
          <w:rFonts w:cs="Times New Roman"/>
          <w:b/>
          <w:bCs/>
          <w:color w:val="000000"/>
          <w:spacing w:val="-3"/>
        </w:rPr>
      </w:r>
    </w:p>
    <w:p>
      <w:pPr>
        <w:pStyle w:val="Standard"/>
        <w:spacing w:lineRule="auto" w:line="360" w:before="57" w:after="57"/>
        <w:jc w:val="both"/>
        <w:rPr/>
      </w:pPr>
      <w:r>
        <w:rPr/>
        <w:t xml:space="preserve">Oświadczam, że nie zachodzą w stosunku do mnie przesłanki wykluczenia z postępowania dotyczącego zapytania ofertowego pn. </w:t>
      </w:r>
      <w:r>
        <w:rPr>
          <w:b/>
          <w:bCs/>
          <w:lang w:bidi="ar-SA"/>
        </w:rPr>
        <w:t xml:space="preserve"> </w:t>
      </w:r>
      <w:r>
        <w:rPr>
          <w:rStyle w:val="Strong"/>
          <w:rFonts w:cs="Times New Roman"/>
          <w:color w:val="000000"/>
          <w:u w:val="none"/>
          <w:lang w:bidi="ar-SA"/>
        </w:rPr>
        <w:t>„</w:t>
      </w:r>
      <w:r>
        <w:rPr>
          <w:rStyle w:val="Strong"/>
          <w:rFonts w:cs="Times New Roman"/>
          <w:color w:val="000000"/>
          <w:u w:val="none"/>
        </w:rPr>
        <w:t>Odnowa oraz wykonanie nowego oznakowania poziomego farbami akrylowymi na terenie dróg powiatowych w Powiecie Słupskim</w:t>
      </w:r>
      <w:r>
        <w:rPr>
          <w:rStyle w:val="Strong"/>
          <w:rFonts w:eastAsia="Times New Roman" w:cs="Times New Roman"/>
          <w:i w:val="false"/>
          <w:iCs w:val="false"/>
          <w:strike w:val="false"/>
          <w:dstrike w:val="false"/>
          <w:outline w:val="false"/>
          <w:shadow w:val="false"/>
          <w:color w:val="000000"/>
          <w:u w:val="none"/>
          <w:shd w:fill="FFFFFF" w:val="clear"/>
          <w:em w:val="none"/>
          <w:lang w:eastAsia="pl-PL" w:bidi="ar-SA"/>
        </w:rPr>
        <w:t>”</w:t>
      </w:r>
      <w:r>
        <w:rPr>
          <w:rStyle w:val="Domylnaczcionkaakapitu"/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5"/>
          <w:szCs w:val="25"/>
          <w:u w:val="none"/>
          <w:shd w:fill="FFFFFF" w:val="clear"/>
          <w:em w:val="none"/>
          <w:lang w:eastAsia="pl-PL" w:bidi="ar-SA"/>
        </w:rPr>
        <w:t xml:space="preserve"> z podziałem na 2 zadania.</w:t>
      </w:r>
      <w:r>
        <w:rPr/>
        <w:t xml:space="preserve"> na podstawie  art. 7  ust.  1  ustawy z  dnia  13  kwietnia  2022  r.  </w:t>
      </w:r>
      <w:r>
        <w:rPr>
          <w:i/>
          <w:iCs/>
        </w:rPr>
        <w:t>o  szczególnych  rozwiązaniach w zakresie przeciwdziałania wspieraniu agresji na Ukrainę oraz służących ochronie  bezpie czeństwa narodowego</w:t>
      </w:r>
      <w:r>
        <w:rPr/>
        <w:t xml:space="preserve"> (Dz. U. poz. 835) </w:t>
      </w:r>
      <w:r>
        <w:rPr>
          <w:vertAlign w:val="superscript"/>
        </w:rPr>
        <w:t>1</w:t>
      </w:r>
      <w:r>
        <w:rPr/>
        <w:t>.</w:t>
      </w:r>
    </w:p>
    <w:p>
      <w:pPr>
        <w:pStyle w:val="Standard"/>
        <w:tabs>
          <w:tab w:val="clear" w:pos="709"/>
          <w:tab w:val="left" w:pos="3581" w:leader="none"/>
        </w:tabs>
        <w:spacing w:lineRule="exact" w:line="411"/>
        <w:ind w:left="993" w:right="728" w:firstLine="12"/>
        <w:jc w:val="both"/>
        <w:rPr>
          <w:rFonts w:cs="Times New Roman"/>
          <w:b/>
          <w:bCs/>
          <w:color w:val="000000"/>
          <w:spacing w:val="-3"/>
        </w:rPr>
      </w:pPr>
      <w:r>
        <w:rPr>
          <w:rFonts w:cs="Times New Roman"/>
          <w:b/>
          <w:bCs/>
          <w:color w:val="000000"/>
          <w:spacing w:val="-3"/>
        </w:rPr>
      </w:r>
    </w:p>
    <w:p>
      <w:pPr>
        <w:pStyle w:val="Standard"/>
        <w:tabs>
          <w:tab w:val="clear" w:pos="709"/>
          <w:tab w:val="left" w:pos="3581" w:leader="none"/>
        </w:tabs>
        <w:spacing w:lineRule="exact" w:line="411"/>
        <w:ind w:left="993" w:right="728" w:firstLine="12"/>
        <w:jc w:val="both"/>
        <w:rPr>
          <w:rFonts w:cs="Times New Roman"/>
          <w:b/>
          <w:bCs/>
          <w:color w:val="000000"/>
          <w:spacing w:val="-3"/>
        </w:rPr>
      </w:pPr>
      <w:r>
        <w:rPr>
          <w:rFonts w:cs="Times New Roman"/>
          <w:b/>
          <w:bCs/>
          <w:color w:val="000000"/>
          <w:spacing w:val="-3"/>
        </w:rPr>
      </w:r>
    </w:p>
    <w:p>
      <w:pPr>
        <w:pStyle w:val="Standard"/>
        <w:tabs>
          <w:tab w:val="clear" w:pos="709"/>
          <w:tab w:val="left" w:pos="3581" w:leader="none"/>
        </w:tabs>
        <w:spacing w:lineRule="exact" w:line="411"/>
        <w:ind w:left="993" w:right="728" w:firstLine="12"/>
        <w:jc w:val="both"/>
        <w:rPr>
          <w:rFonts w:cs="Times New Roman"/>
          <w:b/>
          <w:bCs/>
          <w:color w:val="000000"/>
          <w:spacing w:val="-3"/>
        </w:rPr>
      </w:pPr>
      <w:r>
        <w:rPr>
          <w:rFonts w:cs="Times New Roman"/>
          <w:b/>
          <w:bCs/>
          <w:color w:val="000000"/>
          <w:spacing w:val="-3"/>
        </w:rPr>
      </w:r>
    </w:p>
    <w:p>
      <w:pPr>
        <w:pStyle w:val="Standard"/>
        <w:tabs>
          <w:tab w:val="clear" w:pos="709"/>
          <w:tab w:val="left" w:pos="3581" w:leader="none"/>
        </w:tabs>
        <w:spacing w:lineRule="exact" w:line="411"/>
        <w:ind w:left="993" w:right="728" w:firstLine="12"/>
        <w:jc w:val="both"/>
        <w:rPr>
          <w:rFonts w:cs="Times New Roman"/>
          <w:b/>
          <w:bCs/>
          <w:color w:val="000000"/>
          <w:spacing w:val="-3"/>
        </w:rPr>
      </w:pPr>
      <w:r>
        <w:rPr>
          <w:rFonts w:cs="Times New Roman"/>
          <w:b/>
          <w:bCs/>
          <w:color w:val="000000"/>
          <w:spacing w:val="-3"/>
        </w:rPr>
      </w:r>
    </w:p>
    <w:p>
      <w:pPr>
        <w:pStyle w:val="Standard"/>
        <w:spacing w:lineRule="exact" w:line="199"/>
        <w:jc w:val="both"/>
        <w:rPr/>
      </w:pPr>
      <w:r>
        <w:rPr>
          <w:rFonts w:cs="Times New Roman"/>
          <w:color w:val="000000"/>
          <w:spacing w:val="-8"/>
          <w:w w:val="90"/>
          <w:sz w:val="18"/>
          <w:szCs w:val="18"/>
        </w:rPr>
        <w:t xml:space="preserve">1  </w:t>
      </w:r>
      <w:r>
        <w:rPr>
          <w:rFonts w:cs="Times New Roman"/>
          <w:color w:val="000000"/>
          <w:sz w:val="16"/>
          <w:szCs w:val="16"/>
        </w:rPr>
        <w:t xml:space="preserve">Zgodnie z treścią art. </w:t>
      </w:r>
      <w:r>
        <w:rPr>
          <w:rFonts w:cs="Times New Roman"/>
          <w:color w:val="000000"/>
          <w:w w:val="97"/>
          <w:sz w:val="16"/>
          <w:szCs w:val="16"/>
        </w:rPr>
        <w:t>7</w:t>
      </w:r>
      <w:r>
        <w:rPr>
          <w:rFonts w:cs="Times New Roman"/>
          <w:color w:val="000000"/>
          <w:spacing w:val="-12"/>
          <w:w w:val="97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 xml:space="preserve">ust. 1 ustawy </w:t>
      </w:r>
      <w:r>
        <w:rPr>
          <w:rFonts w:cs="Times New Roman"/>
          <w:color w:val="000000"/>
          <w:w w:val="90"/>
          <w:sz w:val="16"/>
          <w:szCs w:val="16"/>
        </w:rPr>
        <w:t>z</w:t>
      </w:r>
      <w:r>
        <w:rPr>
          <w:rFonts w:cs="Times New Roman"/>
          <w:color w:val="000000"/>
          <w:spacing w:val="-14"/>
          <w:w w:val="90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dnia 13 kwietnia 2022</w:t>
      </w:r>
      <w:r>
        <w:rPr>
          <w:rFonts w:cs="Times New Roman"/>
          <w:color w:val="000000"/>
          <w:spacing w:val="20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 xml:space="preserve">r. </w:t>
      </w:r>
      <w:r>
        <w:rPr>
          <w:rFonts w:cs="Times New Roman"/>
          <w:color w:val="000000"/>
          <w:w w:val="96"/>
          <w:sz w:val="16"/>
          <w:szCs w:val="16"/>
        </w:rPr>
        <w:t xml:space="preserve">o </w:t>
      </w:r>
      <w:r>
        <w:rPr>
          <w:rFonts w:cs="Times New Roman"/>
          <w:color w:val="000000"/>
          <w:w w:val="98"/>
          <w:sz w:val="16"/>
          <w:szCs w:val="16"/>
        </w:rPr>
        <w:t>szczególnych</w:t>
      </w:r>
      <w:r>
        <w:rPr>
          <w:rFonts w:cs="Times New Roman"/>
          <w:color w:val="000000"/>
          <w:spacing w:val="-12"/>
          <w:w w:val="98"/>
          <w:sz w:val="16"/>
          <w:szCs w:val="16"/>
        </w:rPr>
        <w:t xml:space="preserve">  </w:t>
      </w:r>
      <w:r>
        <w:rPr>
          <w:rFonts w:cs="Times New Roman"/>
          <w:color w:val="000000"/>
          <w:w w:val="99"/>
          <w:sz w:val="16"/>
          <w:szCs w:val="16"/>
        </w:rPr>
        <w:t>rozwiązaniach</w:t>
      </w:r>
      <w:r>
        <w:rPr>
          <w:rFonts w:cs="Times New Roman"/>
          <w:color w:val="000000"/>
          <w:spacing w:val="-7"/>
          <w:w w:val="99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w zakresie</w:t>
      </w:r>
      <w:r>
        <w:rPr>
          <w:rFonts w:cs="Times New Roman"/>
          <w:color w:val="000000"/>
          <w:spacing w:val="-16"/>
          <w:sz w:val="16"/>
          <w:szCs w:val="16"/>
        </w:rPr>
        <w:t xml:space="preserve">  </w:t>
      </w:r>
      <w:r>
        <w:rPr>
          <w:rFonts w:cs="Times New Roman"/>
          <w:color w:val="000000"/>
          <w:w w:val="99"/>
          <w:sz w:val="16"/>
          <w:szCs w:val="16"/>
        </w:rPr>
        <w:t>przeciwdziałania</w:t>
      </w:r>
      <w:r>
        <w:rPr>
          <w:rFonts w:cs="Times New Roman"/>
          <w:color w:val="000000"/>
          <w:spacing w:val="22"/>
          <w:w w:val="99"/>
          <w:sz w:val="16"/>
          <w:szCs w:val="16"/>
        </w:rPr>
        <w:t xml:space="preserve"> </w:t>
      </w:r>
      <w:r>
        <w:rPr>
          <w:rFonts w:cs="Times New Roman"/>
          <w:color w:val="000000"/>
          <w:spacing w:val="-1"/>
          <w:sz w:val="16"/>
          <w:szCs w:val="16"/>
        </w:rPr>
        <w:t>wspieraniu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color w:val="000000"/>
          <w:w w:val="99"/>
          <w:sz w:val="16"/>
          <w:szCs w:val="16"/>
        </w:rPr>
        <w:t xml:space="preserve">agresji </w:t>
      </w:r>
      <w:r>
        <w:rPr>
          <w:rFonts w:cs="Times New Roman"/>
          <w:color w:val="000000"/>
          <w:w w:val="93"/>
          <w:sz w:val="16"/>
          <w:szCs w:val="16"/>
        </w:rPr>
        <w:t>na</w:t>
      </w:r>
      <w:r>
        <w:rPr>
          <w:rFonts w:cs="Times New Roman"/>
          <w:color w:val="000000"/>
          <w:spacing w:val="-15"/>
          <w:w w:val="93"/>
          <w:sz w:val="16"/>
          <w:szCs w:val="16"/>
        </w:rPr>
        <w:t xml:space="preserve">  </w:t>
      </w:r>
      <w:r>
        <w:rPr>
          <w:rFonts w:cs="Times New Roman"/>
          <w:color w:val="000000"/>
          <w:w w:val="98"/>
          <w:sz w:val="16"/>
          <w:szCs w:val="16"/>
        </w:rPr>
        <w:t>Ukrainę</w:t>
      </w:r>
      <w:r>
        <w:rPr>
          <w:rFonts w:cs="Times New Roman"/>
          <w:color w:val="000000"/>
          <w:spacing w:val="23"/>
          <w:w w:val="98"/>
          <w:sz w:val="16"/>
          <w:szCs w:val="16"/>
        </w:rPr>
        <w:t xml:space="preserve"> </w:t>
      </w:r>
      <w:r>
        <w:rPr>
          <w:rFonts w:cs="Times New Roman"/>
          <w:color w:val="000000"/>
          <w:w w:val="98"/>
          <w:sz w:val="16"/>
          <w:szCs w:val="16"/>
        </w:rPr>
        <w:t xml:space="preserve">oraz </w:t>
      </w:r>
      <w:r>
        <w:rPr>
          <w:rFonts w:cs="Times New Roman"/>
          <w:color w:val="000000"/>
          <w:sz w:val="16"/>
          <w:szCs w:val="16"/>
        </w:rPr>
        <w:t xml:space="preserve">służących ochronie </w:t>
      </w:r>
      <w:r>
        <w:rPr>
          <w:rFonts w:cs="Times New Roman"/>
          <w:color w:val="000000"/>
          <w:w w:val="99"/>
          <w:sz w:val="16"/>
          <w:szCs w:val="16"/>
        </w:rPr>
        <w:t>bezpieczeństwa</w:t>
      </w:r>
      <w:r>
        <w:rPr>
          <w:rFonts w:cs="Times New Roman"/>
          <w:color w:val="000000"/>
          <w:spacing w:val="20"/>
          <w:w w:val="99"/>
          <w:sz w:val="16"/>
          <w:szCs w:val="16"/>
        </w:rPr>
        <w:t xml:space="preserve"> </w:t>
      </w:r>
      <w:r>
        <w:rPr>
          <w:rFonts w:cs="Times New Roman"/>
          <w:color w:val="000000"/>
          <w:w w:val="98"/>
          <w:sz w:val="16"/>
          <w:szCs w:val="16"/>
        </w:rPr>
        <w:t>narodowego,</w:t>
      </w:r>
      <w:r>
        <w:rPr>
          <w:rFonts w:cs="Times New Roman"/>
          <w:color w:val="000000"/>
          <w:spacing w:val="-10"/>
          <w:w w:val="98"/>
          <w:sz w:val="16"/>
          <w:szCs w:val="16"/>
        </w:rPr>
        <w:t xml:space="preserve">  </w:t>
      </w:r>
      <w:r>
        <w:rPr>
          <w:rFonts w:cs="Times New Roman"/>
          <w:color w:val="000000"/>
          <w:w w:val="98"/>
          <w:sz w:val="16"/>
          <w:szCs w:val="16"/>
        </w:rPr>
        <w:t xml:space="preserve">zwanej </w:t>
      </w:r>
      <w:r>
        <w:rPr>
          <w:rFonts w:cs="Times New Roman"/>
          <w:color w:val="000000"/>
          <w:w w:val="95"/>
          <w:sz w:val="16"/>
          <w:szCs w:val="16"/>
        </w:rPr>
        <w:t>dalej</w:t>
      </w:r>
      <w:r>
        <w:rPr>
          <w:rFonts w:cs="Times New Roman"/>
          <w:color w:val="000000"/>
          <w:spacing w:val="-3"/>
          <w:w w:val="95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 xml:space="preserve">„ustawą", </w:t>
      </w:r>
      <w:r>
        <w:rPr>
          <w:rFonts w:cs="Times New Roman"/>
          <w:color w:val="000000"/>
          <w:spacing w:val="16"/>
          <w:w w:val="89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 xml:space="preserve">postępowania </w:t>
      </w:r>
      <w:r>
        <w:rPr>
          <w:rFonts w:cs="Times New Roman"/>
          <w:color w:val="000000"/>
          <w:w w:val="95"/>
          <w:sz w:val="16"/>
          <w:szCs w:val="16"/>
        </w:rPr>
        <w:t>o</w:t>
      </w:r>
      <w:r>
        <w:rPr>
          <w:rFonts w:cs="Times New Roman"/>
          <w:color w:val="000000"/>
          <w:spacing w:val="23"/>
          <w:w w:val="95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udzielenie zamówienia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publicznego lub konkursu prowadzonego</w:t>
      </w:r>
      <w:r>
        <w:rPr>
          <w:rFonts w:cs="Times New Roman"/>
          <w:color w:val="000000"/>
          <w:spacing w:val="-7"/>
          <w:w w:val="96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na podstawie ustawy</w:t>
      </w:r>
      <w:r>
        <w:rPr>
          <w:rFonts w:cs="Times New Roman"/>
          <w:color w:val="000000"/>
          <w:spacing w:val="-4"/>
          <w:w w:val="93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Pzp wyklucza się:</w:t>
      </w:r>
    </w:p>
    <w:p>
      <w:pPr>
        <w:pStyle w:val="Standard"/>
        <w:spacing w:lineRule="exact" w:line="199"/>
        <w:jc w:val="both"/>
        <w:rPr/>
      </w:pPr>
      <w:r>
        <w:rPr>
          <w:rFonts w:cs="Times New Roman"/>
          <w:color w:val="000000"/>
          <w:sz w:val="16"/>
          <w:szCs w:val="16"/>
        </w:rPr>
        <w:t>1) wykonawcę oraz uczestnika konkursu wymienionego</w:t>
      </w:r>
      <w:r>
        <w:rPr>
          <w:rFonts w:cs="Times New Roman"/>
          <w:color w:val="000000"/>
          <w:spacing w:val="-15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w wykazach określonych</w:t>
      </w:r>
      <w:r>
        <w:rPr>
          <w:rFonts w:cs="Times New Roman"/>
          <w:color w:val="000000"/>
          <w:spacing w:val="22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w rozporządzeniu 765/2006</w:t>
      </w:r>
      <w:r>
        <w:rPr>
          <w:rFonts w:cs="Times New Roman"/>
          <w:color w:val="000000"/>
          <w:spacing w:val="20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 xml:space="preserve">i rozporządzeniu </w:t>
      </w:r>
      <w:r>
        <w:rPr>
          <w:rFonts w:cs="Times New Roman"/>
          <w:color w:val="000000"/>
          <w:spacing w:val="-2"/>
          <w:sz w:val="16"/>
          <w:szCs w:val="16"/>
        </w:rPr>
        <w:t>269/2014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albo wpisanego na listę na podstawie decyzji w</w:t>
      </w:r>
      <w:r>
        <w:rPr>
          <w:rFonts w:cs="Times New Roman"/>
          <w:color w:val="000000"/>
          <w:spacing w:val="-4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sprawie wpisu na</w:t>
      </w:r>
      <w:r>
        <w:rPr>
          <w:rFonts w:cs="Times New Roman"/>
          <w:color w:val="000000"/>
          <w:spacing w:val="-6"/>
          <w:w w:val="95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 xml:space="preserve">listę </w:t>
      </w:r>
      <w:r>
        <w:rPr>
          <w:rFonts w:cs="Times New Roman"/>
          <w:color w:val="000000"/>
          <w:w w:val="99"/>
          <w:sz w:val="16"/>
          <w:szCs w:val="16"/>
        </w:rPr>
        <w:t xml:space="preserve">rozstrzygającej </w:t>
      </w:r>
      <w:r>
        <w:rPr>
          <w:rFonts w:cs="Times New Roman"/>
          <w:color w:val="000000"/>
          <w:w w:val="95"/>
          <w:sz w:val="16"/>
          <w:szCs w:val="16"/>
        </w:rPr>
        <w:t xml:space="preserve">o </w:t>
      </w:r>
      <w:r>
        <w:rPr>
          <w:rFonts w:cs="Times New Roman"/>
          <w:color w:val="000000"/>
          <w:sz w:val="16"/>
          <w:szCs w:val="16"/>
        </w:rPr>
        <w:t>zastosowaniu środka,</w:t>
      </w:r>
      <w:r>
        <w:rPr>
          <w:rFonts w:cs="Times New Roman"/>
          <w:color w:val="000000"/>
          <w:spacing w:val="-5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o którym mowa</w:t>
      </w:r>
      <w:r>
        <w:rPr>
          <w:rFonts w:cs="Times New Roman"/>
          <w:color w:val="000000"/>
          <w:w w:val="99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 xml:space="preserve">w </w:t>
      </w:r>
      <w:r>
        <w:rPr>
          <w:rFonts w:cs="Times New Roman"/>
          <w:color w:val="000000"/>
          <w:w w:val="98"/>
          <w:sz w:val="16"/>
          <w:szCs w:val="16"/>
        </w:rPr>
        <w:t xml:space="preserve">art. </w:t>
      </w:r>
      <w:r>
        <w:rPr>
          <w:rFonts w:cs="Times New Roman"/>
          <w:color w:val="000000"/>
          <w:sz w:val="16"/>
          <w:szCs w:val="16"/>
        </w:rPr>
        <w:t>1 pkt</w:t>
      </w:r>
      <w:r>
        <w:rPr>
          <w:rFonts w:cs="Times New Roman"/>
          <w:color w:val="000000"/>
          <w:spacing w:val="-3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w w:val="89"/>
          <w:sz w:val="16"/>
          <w:szCs w:val="16"/>
        </w:rPr>
        <w:t>3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ustawy;</w:t>
      </w:r>
    </w:p>
    <w:p>
      <w:pPr>
        <w:pStyle w:val="Standard"/>
        <w:spacing w:lineRule="exact" w:line="199"/>
        <w:jc w:val="both"/>
        <w:rPr/>
      </w:pPr>
      <w:r>
        <w:rPr>
          <w:rFonts w:cs="Times New Roman"/>
          <w:color w:val="000000"/>
          <w:sz w:val="16"/>
          <w:szCs w:val="16"/>
        </w:rPr>
        <w:t>2)</w:t>
      </w:r>
      <w:r>
        <w:rPr>
          <w:rFonts w:cs="Times New Roman"/>
          <w:color w:val="000000"/>
          <w:spacing w:val="17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wykonawcę</w:t>
      </w:r>
      <w:r>
        <w:rPr>
          <w:rFonts w:cs="Times New Roman"/>
          <w:color w:val="000000"/>
          <w:spacing w:val="15"/>
          <w:sz w:val="16"/>
          <w:szCs w:val="16"/>
        </w:rPr>
        <w:t xml:space="preserve">  </w:t>
      </w:r>
      <w:r>
        <w:rPr>
          <w:rFonts w:cs="Times New Roman"/>
          <w:color w:val="000000"/>
          <w:w w:val="97"/>
          <w:sz w:val="16"/>
          <w:szCs w:val="16"/>
        </w:rPr>
        <w:t>oraz</w:t>
      </w:r>
      <w:r>
        <w:rPr>
          <w:rFonts w:cs="Times New Roman"/>
          <w:color w:val="000000"/>
          <w:spacing w:val="34"/>
          <w:w w:val="97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uczestnika</w:t>
      </w:r>
      <w:r>
        <w:rPr>
          <w:rFonts w:cs="Times New Roman"/>
          <w:color w:val="000000"/>
          <w:spacing w:val="26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konkursu,</w:t>
      </w:r>
      <w:r>
        <w:rPr>
          <w:rFonts w:cs="Times New Roman"/>
          <w:color w:val="000000"/>
          <w:spacing w:val="18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którego</w:t>
      </w:r>
      <w:r>
        <w:rPr>
          <w:rFonts w:cs="Times New Roman"/>
          <w:color w:val="000000"/>
          <w:spacing w:val="23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beneficjentem</w:t>
      </w:r>
      <w:r>
        <w:rPr>
          <w:rFonts w:cs="Times New Roman"/>
          <w:color w:val="000000"/>
          <w:spacing w:val="27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rzeczywistym</w:t>
      </w:r>
      <w:r>
        <w:rPr>
          <w:rFonts w:cs="Times New Roman"/>
          <w:color w:val="000000"/>
          <w:spacing w:val="17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w</w:t>
      </w:r>
      <w:r>
        <w:rPr>
          <w:rFonts w:cs="Times New Roman"/>
          <w:color w:val="000000"/>
          <w:spacing w:val="24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rozumieniu</w:t>
      </w:r>
      <w:r>
        <w:rPr>
          <w:rFonts w:cs="Times New Roman"/>
          <w:color w:val="000000"/>
          <w:spacing w:val="30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ustawy</w:t>
      </w:r>
      <w:r>
        <w:rPr>
          <w:rFonts w:cs="Times New Roman"/>
          <w:color w:val="000000"/>
          <w:spacing w:val="18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z</w:t>
      </w:r>
      <w:r>
        <w:rPr>
          <w:rFonts w:cs="Times New Roman"/>
          <w:color w:val="000000"/>
          <w:spacing w:val="23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dnia</w:t>
      </w:r>
      <w:r>
        <w:rPr>
          <w:rFonts w:cs="Times New Roman"/>
          <w:color w:val="000000"/>
          <w:spacing w:val="25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1</w:t>
      </w:r>
      <w:r>
        <w:rPr>
          <w:rFonts w:cs="Times New Roman"/>
          <w:color w:val="000000"/>
          <w:spacing w:val="19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marca</w:t>
      </w:r>
      <w:r>
        <w:rPr>
          <w:rFonts w:cs="Times New Roman"/>
          <w:color w:val="000000"/>
          <w:spacing w:val="16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2018</w:t>
      </w:r>
      <w:r>
        <w:rPr>
          <w:rFonts w:cs="Times New Roman"/>
          <w:color w:val="000000"/>
          <w:spacing w:val="24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r.</w:t>
      </w:r>
      <w:r>
        <w:rPr>
          <w:rFonts w:cs="Times New Roman"/>
          <w:color w:val="000000"/>
          <w:spacing w:val="16"/>
          <w:sz w:val="16"/>
          <w:szCs w:val="16"/>
        </w:rPr>
        <w:t xml:space="preserve">  </w:t>
      </w:r>
      <w:r>
        <w:rPr>
          <w:rFonts w:cs="Times New Roman"/>
          <w:color w:val="000000"/>
          <w:spacing w:val="-12"/>
          <w:w w:val="95"/>
          <w:sz w:val="16"/>
          <w:szCs w:val="16"/>
        </w:rPr>
        <w:t>o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przeciwdziałaniu</w:t>
      </w:r>
      <w:r>
        <w:rPr>
          <w:rFonts w:cs="Times New Roman"/>
          <w:color w:val="000000"/>
          <w:spacing w:val="-5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praniu</w:t>
      </w:r>
      <w:r>
        <w:rPr>
          <w:rFonts w:cs="Times New Roman"/>
          <w:color w:val="000000"/>
          <w:spacing w:val="22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pieniędzy oraz finansowaniu</w:t>
      </w:r>
      <w:r>
        <w:rPr>
          <w:rFonts w:cs="Times New Roman"/>
          <w:color w:val="000000"/>
          <w:spacing w:val="-14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terroryzmu</w:t>
      </w:r>
      <w:r>
        <w:rPr>
          <w:rFonts w:cs="Times New Roman"/>
          <w:color w:val="000000"/>
          <w:spacing w:val="-15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(Dz.</w:t>
      </w:r>
      <w:r>
        <w:rPr>
          <w:rFonts w:cs="Times New Roman"/>
          <w:color w:val="000000"/>
          <w:spacing w:val="-7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U</w:t>
      </w:r>
      <w:r>
        <w:rPr>
          <w:rFonts w:cs="Times New Roman"/>
          <w:color w:val="000000"/>
          <w:spacing w:val="14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 xml:space="preserve">z </w:t>
      </w:r>
      <w:r>
        <w:rPr>
          <w:rFonts w:cs="Times New Roman"/>
          <w:color w:val="000000"/>
          <w:w w:val="97"/>
          <w:sz w:val="16"/>
          <w:szCs w:val="16"/>
        </w:rPr>
        <w:t>2022</w:t>
      </w:r>
      <w:r>
        <w:rPr>
          <w:rFonts w:cs="Times New Roman"/>
          <w:color w:val="000000"/>
          <w:spacing w:val="2"/>
          <w:w w:val="97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r.</w:t>
      </w:r>
      <w:r>
        <w:rPr>
          <w:rFonts w:cs="Times New Roman"/>
          <w:color w:val="000000"/>
          <w:spacing w:val="23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poz.</w:t>
      </w:r>
      <w:r>
        <w:rPr>
          <w:rFonts w:cs="Times New Roman"/>
          <w:color w:val="000000"/>
          <w:spacing w:val="22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593</w:t>
      </w:r>
      <w:r>
        <w:rPr>
          <w:rFonts w:cs="Times New Roman"/>
          <w:color w:val="000000"/>
          <w:spacing w:val="-11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i 655)</w:t>
      </w:r>
      <w:r>
        <w:rPr>
          <w:rFonts w:cs="Times New Roman"/>
          <w:color w:val="000000"/>
          <w:spacing w:val="21"/>
          <w:sz w:val="16"/>
          <w:szCs w:val="16"/>
        </w:rPr>
        <w:t xml:space="preserve"> </w:t>
      </w:r>
      <w:r>
        <w:rPr>
          <w:rFonts w:cs="Times New Roman"/>
          <w:color w:val="000000"/>
          <w:w w:val="97"/>
          <w:sz w:val="16"/>
          <w:szCs w:val="16"/>
        </w:rPr>
        <w:t>jest</w:t>
      </w:r>
      <w:r>
        <w:rPr>
          <w:rFonts w:cs="Times New Roman"/>
          <w:color w:val="000000"/>
          <w:spacing w:val="-7"/>
          <w:w w:val="97"/>
          <w:sz w:val="16"/>
          <w:szCs w:val="16"/>
        </w:rPr>
        <w:t xml:space="preserve">  </w:t>
      </w:r>
      <w:r>
        <w:rPr>
          <w:rFonts w:cs="Times New Roman"/>
          <w:color w:val="000000"/>
          <w:w w:val="99"/>
          <w:sz w:val="16"/>
          <w:szCs w:val="16"/>
        </w:rPr>
        <w:t>osoba</w:t>
      </w:r>
      <w:r>
        <w:rPr>
          <w:rFonts w:cs="Times New Roman"/>
          <w:color w:val="000000"/>
          <w:spacing w:val="-7"/>
          <w:w w:val="99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wymieniona</w:t>
      </w:r>
      <w:r>
        <w:rPr>
          <w:rFonts w:cs="Times New Roman"/>
          <w:color w:val="000000"/>
          <w:spacing w:val="22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w</w:t>
      </w:r>
      <w:r>
        <w:rPr>
          <w:rFonts w:cs="Times New Roman"/>
          <w:color w:val="000000"/>
          <w:spacing w:val="-16"/>
          <w:sz w:val="16"/>
          <w:szCs w:val="16"/>
        </w:rPr>
        <w:t xml:space="preserve">  </w:t>
      </w:r>
      <w:r>
        <w:rPr>
          <w:rFonts w:cs="Times New Roman"/>
          <w:color w:val="000000"/>
          <w:spacing w:val="-2"/>
          <w:sz w:val="16"/>
          <w:szCs w:val="16"/>
        </w:rPr>
        <w:t>wykazach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>określonych w rozporządzeniu 765/2006 i rozporządzeniu 269/2014 albo wpisana na listę lub będąca takim beneficjentem rzeczywistym od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 xml:space="preserve">dnia 24 lutego </w:t>
      </w:r>
      <w:r>
        <w:rPr>
          <w:rFonts w:cs="Times New Roman"/>
          <w:color w:val="000000"/>
          <w:w w:val="96"/>
          <w:sz w:val="16"/>
          <w:szCs w:val="16"/>
        </w:rPr>
        <w:t>2022</w:t>
      </w:r>
      <w:r>
        <w:rPr>
          <w:rFonts w:cs="Times New Roman"/>
          <w:color w:val="000000"/>
          <w:spacing w:val="-5"/>
          <w:w w:val="96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r., o ile została wpisana na</w:t>
      </w:r>
      <w:r>
        <w:rPr>
          <w:rFonts w:cs="Times New Roman"/>
          <w:color w:val="000000"/>
          <w:spacing w:val="-6"/>
          <w:w w:val="95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 xml:space="preserve">listę na podstawie decyzji w sprawie wpisu na listę </w:t>
      </w:r>
      <w:r>
        <w:rPr>
          <w:rFonts w:cs="Times New Roman"/>
          <w:color w:val="000000"/>
          <w:w w:val="99"/>
          <w:sz w:val="16"/>
          <w:szCs w:val="16"/>
        </w:rPr>
        <w:t xml:space="preserve">rozstrzygającej </w:t>
      </w:r>
      <w:r>
        <w:rPr>
          <w:rFonts w:cs="Times New Roman"/>
          <w:color w:val="000000"/>
          <w:w w:val="95"/>
          <w:sz w:val="16"/>
          <w:szCs w:val="16"/>
        </w:rPr>
        <w:t xml:space="preserve">o </w:t>
      </w:r>
      <w:r>
        <w:rPr>
          <w:rFonts w:cs="Times New Roman"/>
          <w:color w:val="000000"/>
          <w:sz w:val="16"/>
          <w:szCs w:val="16"/>
        </w:rPr>
        <w:t>zastosowaniu ś</w:t>
      </w:r>
      <w:r>
        <w:rPr>
          <w:rFonts w:cs="Times New Roman"/>
          <w:color w:val="000000"/>
          <w:spacing w:val="-1"/>
          <w:sz w:val="16"/>
          <w:szCs w:val="16"/>
        </w:rPr>
        <w:t>rodka, o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color w:val="000000"/>
          <w:sz w:val="16"/>
          <w:szCs w:val="16"/>
        </w:rPr>
        <w:t xml:space="preserve">którym mowa w </w:t>
      </w:r>
      <w:r>
        <w:rPr>
          <w:rFonts w:cs="Times New Roman"/>
          <w:color w:val="000000"/>
          <w:w w:val="96"/>
          <w:sz w:val="16"/>
          <w:szCs w:val="16"/>
        </w:rPr>
        <w:t xml:space="preserve">art. </w:t>
      </w:r>
      <w:r>
        <w:rPr>
          <w:rFonts w:cs="Times New Roman"/>
          <w:color w:val="000000"/>
          <w:sz w:val="16"/>
          <w:szCs w:val="16"/>
        </w:rPr>
        <w:t>1 pkt</w:t>
      </w:r>
      <w:r>
        <w:rPr>
          <w:rFonts w:cs="Times New Roman"/>
          <w:color w:val="000000"/>
          <w:spacing w:val="-6"/>
          <w:w w:val="98"/>
          <w:sz w:val="16"/>
          <w:szCs w:val="16"/>
        </w:rPr>
        <w:t xml:space="preserve"> </w:t>
      </w:r>
      <w:r>
        <w:rPr>
          <w:rFonts w:cs="Times New Roman"/>
          <w:color w:val="000000"/>
          <w:w w:val="89"/>
          <w:sz w:val="16"/>
          <w:szCs w:val="16"/>
        </w:rPr>
        <w:t>3</w:t>
      </w:r>
      <w:r>
        <w:rPr>
          <w:rFonts w:cs="Times New Roman"/>
          <w:color w:val="000000"/>
          <w:spacing w:val="-13"/>
          <w:w w:val="89"/>
          <w:sz w:val="16"/>
          <w:szCs w:val="16"/>
        </w:rPr>
        <w:t xml:space="preserve">  </w:t>
      </w:r>
      <w:r>
        <w:rPr>
          <w:rFonts w:cs="Times New Roman"/>
          <w:color w:val="000000"/>
          <w:sz w:val="16"/>
          <w:szCs w:val="16"/>
        </w:rPr>
        <w:t>ustawy;</w:t>
      </w:r>
    </w:p>
    <w:p>
      <w:pPr>
        <w:pStyle w:val="Standard"/>
        <w:spacing w:lineRule="exact" w:line="199"/>
        <w:jc w:val="both"/>
        <w:rPr/>
      </w:pPr>
      <w:r>
        <w:rPr>
          <w:rFonts w:cs="Times New Roman"/>
          <w:color w:val="000000"/>
          <w:spacing w:val="-3"/>
          <w:sz w:val="16"/>
          <w:szCs w:val="16"/>
        </w:rPr>
        <w:t xml:space="preserve">3) wykonawcę </w:t>
      </w:r>
      <w:r>
        <w:rPr>
          <w:rFonts w:cs="Times New Roman"/>
          <w:color w:val="000000"/>
          <w:spacing w:val="-3"/>
          <w:w w:val="97"/>
          <w:sz w:val="16"/>
          <w:szCs w:val="16"/>
        </w:rPr>
        <w:t>oraz</w:t>
      </w:r>
      <w:r>
        <w:rPr>
          <w:rFonts w:cs="Times New Roman"/>
          <w:color w:val="000000"/>
          <w:spacing w:val="20"/>
          <w:w w:val="97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>uczestnika konkursu, którego</w:t>
      </w:r>
      <w:r>
        <w:rPr>
          <w:rFonts w:cs="Times New Roman"/>
          <w:color w:val="000000"/>
          <w:spacing w:val="-3"/>
          <w:w w:val="82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 xml:space="preserve">jednostką dominującą w rozumieniu art. </w:t>
      </w:r>
      <w:r>
        <w:rPr>
          <w:rFonts w:cs="Times New Roman"/>
          <w:color w:val="000000"/>
          <w:spacing w:val="-3"/>
          <w:w w:val="92"/>
          <w:sz w:val="16"/>
          <w:szCs w:val="16"/>
        </w:rPr>
        <w:t>3</w:t>
      </w:r>
      <w:r>
        <w:rPr>
          <w:rFonts w:cs="Times New Roman"/>
          <w:color w:val="000000"/>
          <w:spacing w:val="23"/>
          <w:w w:val="92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 xml:space="preserve">ust. 1 pkt 37 ustawy </w:t>
      </w:r>
      <w:r>
        <w:rPr>
          <w:rFonts w:cs="Times New Roman"/>
          <w:color w:val="000000"/>
          <w:spacing w:val="-3"/>
          <w:w w:val="90"/>
          <w:sz w:val="16"/>
          <w:szCs w:val="16"/>
        </w:rPr>
        <w:t>z</w:t>
      </w:r>
      <w:r>
        <w:rPr>
          <w:rFonts w:cs="Times New Roman"/>
          <w:color w:val="000000"/>
          <w:spacing w:val="22"/>
          <w:w w:val="90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 xml:space="preserve">dnia </w:t>
      </w:r>
      <w:r>
        <w:rPr>
          <w:rFonts w:cs="Times New Roman"/>
          <w:color w:val="000000"/>
          <w:spacing w:val="-3"/>
          <w:w w:val="98"/>
          <w:sz w:val="16"/>
          <w:szCs w:val="16"/>
        </w:rPr>
        <w:t xml:space="preserve">29 </w:t>
      </w:r>
      <w:r>
        <w:rPr>
          <w:rFonts w:cs="Times New Roman"/>
          <w:color w:val="000000"/>
          <w:spacing w:val="-3"/>
          <w:sz w:val="16"/>
          <w:szCs w:val="16"/>
        </w:rPr>
        <w:t xml:space="preserve">września </w:t>
      </w:r>
      <w:r>
        <w:rPr>
          <w:rFonts w:cs="Times New Roman"/>
          <w:color w:val="000000"/>
          <w:spacing w:val="-3"/>
          <w:w w:val="98"/>
          <w:sz w:val="16"/>
          <w:szCs w:val="16"/>
        </w:rPr>
        <w:t xml:space="preserve">1994 </w:t>
      </w:r>
      <w:r>
        <w:rPr>
          <w:rFonts w:cs="Times New Roman"/>
          <w:color w:val="000000"/>
          <w:spacing w:val="-9"/>
          <w:sz w:val="16"/>
          <w:szCs w:val="16"/>
        </w:rPr>
        <w:t>r.</w:t>
      </w:r>
      <w:r>
        <w:rPr>
          <w:rFonts w:cs="Times New Roman"/>
          <w:color w:val="000000"/>
          <w:spacing w:val="-3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w w:val="95"/>
          <w:sz w:val="16"/>
          <w:szCs w:val="16"/>
        </w:rPr>
        <w:t xml:space="preserve">o </w:t>
      </w:r>
      <w:r>
        <w:rPr>
          <w:rFonts w:cs="Times New Roman"/>
          <w:color w:val="000000"/>
          <w:spacing w:val="-3"/>
          <w:sz w:val="16"/>
          <w:szCs w:val="16"/>
        </w:rPr>
        <w:t>rachunkowości (Dz. U.</w:t>
      </w:r>
      <w:r>
        <w:rPr>
          <w:rFonts w:cs="Times New Roman"/>
          <w:color w:val="000000"/>
          <w:spacing w:val="-4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>z 2021 r. poz.</w:t>
      </w:r>
      <w:r>
        <w:rPr>
          <w:rFonts w:cs="Times New Roman"/>
          <w:color w:val="000000"/>
          <w:spacing w:val="-6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>217, 2105 i 2106),</w:t>
      </w:r>
      <w:r>
        <w:rPr>
          <w:rFonts w:cs="Times New Roman"/>
          <w:color w:val="000000"/>
          <w:spacing w:val="-3"/>
          <w:w w:val="94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w w:val="97"/>
          <w:sz w:val="16"/>
          <w:szCs w:val="16"/>
        </w:rPr>
        <w:t>jest</w:t>
      </w:r>
      <w:r>
        <w:rPr>
          <w:rFonts w:cs="Times New Roman"/>
          <w:color w:val="000000"/>
          <w:spacing w:val="21"/>
          <w:w w:val="97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>podmiot wymieniony w wykazach określonych w rozporządzeniu 765/2006 i rozporządzeniu 269/2014 albo wpisany na listę lub będący taką</w:t>
      </w:r>
      <w:r>
        <w:rPr>
          <w:rFonts w:cs="Times New Roman"/>
          <w:color w:val="000000"/>
          <w:spacing w:val="-3"/>
          <w:w w:val="67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 xml:space="preserve">jednostką dominującą od dnia </w:t>
      </w:r>
      <w:r>
        <w:rPr>
          <w:rFonts w:cs="Times New Roman"/>
          <w:color w:val="000000"/>
          <w:spacing w:val="-3"/>
          <w:w w:val="95"/>
          <w:sz w:val="16"/>
          <w:szCs w:val="16"/>
        </w:rPr>
        <w:t>24</w:t>
      </w:r>
      <w:r>
        <w:rPr>
          <w:rFonts w:cs="Times New Roman"/>
          <w:color w:val="000000"/>
          <w:spacing w:val="20"/>
          <w:w w:val="95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 xml:space="preserve">lutego </w:t>
      </w:r>
      <w:r>
        <w:rPr>
          <w:rFonts w:cs="Times New Roman"/>
          <w:color w:val="000000"/>
          <w:spacing w:val="-3"/>
          <w:w w:val="96"/>
          <w:sz w:val="16"/>
          <w:szCs w:val="16"/>
        </w:rPr>
        <w:t>2022</w:t>
      </w:r>
      <w:r>
        <w:rPr>
          <w:rFonts w:cs="Times New Roman"/>
          <w:color w:val="000000"/>
          <w:spacing w:val="-8"/>
          <w:w w:val="96"/>
          <w:sz w:val="16"/>
          <w:szCs w:val="16"/>
        </w:rPr>
        <w:t xml:space="preserve">  </w:t>
      </w:r>
      <w:r>
        <w:rPr>
          <w:rFonts w:cs="Times New Roman"/>
          <w:color w:val="000000"/>
          <w:spacing w:val="-3"/>
          <w:sz w:val="16"/>
          <w:szCs w:val="16"/>
        </w:rPr>
        <w:t>r.,</w:t>
      </w:r>
      <w:r>
        <w:rPr>
          <w:rFonts w:cs="Times New Roman"/>
          <w:color w:val="000000"/>
          <w:spacing w:val="-9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w w:val="95"/>
          <w:sz w:val="16"/>
          <w:szCs w:val="16"/>
        </w:rPr>
        <w:t xml:space="preserve">o </w:t>
      </w:r>
      <w:r>
        <w:rPr>
          <w:rFonts w:cs="Times New Roman"/>
          <w:color w:val="000000"/>
          <w:spacing w:val="-3"/>
          <w:sz w:val="16"/>
          <w:szCs w:val="16"/>
        </w:rPr>
        <w:t>ile został wpisany na list</w:t>
      </w:r>
      <w:r>
        <w:rPr>
          <w:rFonts w:cs="Times New Roman"/>
          <w:color w:val="000000"/>
          <w:spacing w:val="-18"/>
          <w:sz w:val="16"/>
          <w:szCs w:val="16"/>
        </w:rPr>
        <w:t>ę</w:t>
      </w:r>
      <w:r>
        <w:rPr>
          <w:rFonts w:cs="Times New Roman"/>
          <w:color w:val="000000"/>
          <w:spacing w:val="-3"/>
          <w:sz w:val="16"/>
          <w:szCs w:val="16"/>
        </w:rPr>
        <w:t xml:space="preserve"> na</w:t>
      </w:r>
      <w:r>
        <w:rPr>
          <w:rFonts w:cs="Times New Roman"/>
          <w:color w:val="000000"/>
          <w:spacing w:val="-3"/>
          <w:w w:val="86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>podstawie</w:t>
      </w:r>
      <w:r>
        <w:rPr>
          <w:rFonts w:cs="Times New Roman"/>
          <w:color w:val="000000"/>
          <w:spacing w:val="-8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>decyzji w</w:t>
      </w:r>
      <w:r>
        <w:rPr>
          <w:rFonts w:cs="Times New Roman"/>
          <w:color w:val="000000"/>
          <w:spacing w:val="-8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>sprawie wpisu na</w:t>
      </w:r>
      <w:r>
        <w:rPr>
          <w:rFonts w:cs="Times New Roman"/>
          <w:color w:val="000000"/>
          <w:spacing w:val="-4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>listę rozstrzygającej</w:t>
      </w:r>
      <w:r>
        <w:rPr>
          <w:rFonts w:cs="Times New Roman"/>
          <w:color w:val="000000"/>
          <w:spacing w:val="-9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w w:val="95"/>
          <w:sz w:val="16"/>
          <w:szCs w:val="16"/>
        </w:rPr>
        <w:t xml:space="preserve">o </w:t>
      </w:r>
      <w:r>
        <w:rPr>
          <w:rFonts w:cs="Times New Roman"/>
          <w:color w:val="000000"/>
          <w:spacing w:val="-3"/>
          <w:sz w:val="16"/>
          <w:szCs w:val="16"/>
        </w:rPr>
        <w:t>zastosowaniu</w:t>
      </w:r>
      <w:r>
        <w:rPr>
          <w:rFonts w:cs="Times New Roman"/>
          <w:color w:val="000000"/>
          <w:spacing w:val="-6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sz w:val="16"/>
          <w:szCs w:val="16"/>
        </w:rPr>
        <w:t xml:space="preserve">środka, </w:t>
      </w:r>
      <w:r>
        <w:rPr>
          <w:rFonts w:cs="Times New Roman"/>
          <w:color w:val="000000"/>
          <w:spacing w:val="-3"/>
          <w:w w:val="95"/>
          <w:sz w:val="16"/>
          <w:szCs w:val="16"/>
        </w:rPr>
        <w:t xml:space="preserve">o </w:t>
      </w:r>
      <w:r>
        <w:rPr>
          <w:rFonts w:cs="Times New Roman"/>
          <w:color w:val="000000"/>
          <w:spacing w:val="-3"/>
          <w:sz w:val="16"/>
          <w:szCs w:val="16"/>
        </w:rPr>
        <w:t>którym mowa w art. 1 pkt</w:t>
      </w:r>
      <w:r>
        <w:rPr>
          <w:rFonts w:cs="Times New Roman"/>
          <w:color w:val="000000"/>
          <w:spacing w:val="-6"/>
          <w:w w:val="80"/>
          <w:sz w:val="16"/>
          <w:szCs w:val="16"/>
        </w:rPr>
        <w:t xml:space="preserve"> </w:t>
      </w:r>
      <w:r>
        <w:rPr>
          <w:rFonts w:cs="Times New Roman"/>
          <w:color w:val="000000"/>
          <w:spacing w:val="-3"/>
          <w:w w:val="89"/>
          <w:sz w:val="16"/>
          <w:szCs w:val="16"/>
        </w:rPr>
        <w:t>3</w:t>
      </w:r>
      <w:r>
        <w:rPr>
          <w:rFonts w:cs="Times New Roman"/>
          <w:color w:val="000000"/>
          <w:spacing w:val="-13"/>
          <w:w w:val="89"/>
          <w:sz w:val="16"/>
          <w:szCs w:val="16"/>
        </w:rPr>
        <w:t xml:space="preserve">  </w:t>
      </w:r>
      <w:r>
        <w:rPr>
          <w:rFonts w:cs="Times New Roman"/>
          <w:color w:val="000000"/>
          <w:spacing w:val="-3"/>
          <w:sz w:val="16"/>
          <w:szCs w:val="16"/>
        </w:rPr>
        <w:t>ustawy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N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 w:customStyle="1">
    <w:name w:val="Strong"/>
    <w:qFormat/>
    <w:rsid w:val="00386417"/>
    <w:rPr>
      <w:b/>
      <w:bCs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6e4bc4"/>
    <w:rPr>
      <w:rFonts w:ascii="Tahoma" w:hAnsi="Tahoma" w:cs="Mangal"/>
      <w:sz w:val="16"/>
      <w:szCs w:val="14"/>
    </w:rPr>
  </w:style>
  <w:style w:type="character" w:styleId="Domylnaczcionkaakapitu">
    <w:name w:val="Domyślna czcionka akapitu"/>
    <w:qFormat/>
    <w:rPr/>
  </w:style>
  <w:style w:type="paragraph" w:styleId="Nagwek" w:customStyle="1">
    <w:name w:val="Nagłówek"/>
    <w:basedOn w:val="Standard"/>
    <w:next w:val="Textbody"/>
    <w:qFormat/>
    <w:rsid w:val="00386417"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rsid w:val="00386417"/>
    <w:pPr/>
    <w:rPr/>
  </w:style>
  <w:style w:type="paragraph" w:styleId="Podpis" w:customStyle="1">
    <w:name w:val="Caption"/>
    <w:basedOn w:val="Standard"/>
    <w:qFormat/>
    <w:rsid w:val="00386417"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Standard"/>
    <w:qFormat/>
    <w:rsid w:val="00386417"/>
    <w:pPr>
      <w:suppressLineNumbers/>
    </w:pPr>
    <w:rPr/>
  </w:style>
  <w:style w:type="paragraph" w:styleId="Standard" w:customStyle="1">
    <w:name w:val="Standard"/>
    <w:qFormat/>
    <w:rsid w:val="00386417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NSimSun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386417"/>
    <w:pPr>
      <w:spacing w:lineRule="auto" w:line="276" w:before="0" w:after="140"/>
    </w:pPr>
    <w:rPr/>
  </w:style>
  <w:style w:type="paragraph" w:styleId="ListParagraph">
    <w:name w:val="List Paragraph"/>
    <w:basedOn w:val="Standard"/>
    <w:qFormat/>
    <w:rsid w:val="00386417"/>
    <w:pPr>
      <w:ind w:left="1182" w:hanging="36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e4bc4"/>
    <w:pPr/>
    <w:rPr>
      <w:rFonts w:ascii="Tahoma" w:hAnsi="Tahoma" w:cs="Mangal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LibreOffice/7.5.4.2$Windows_X86_64 LibreOffice_project/36ccfdc35048b057fd9854c757a8b67ec53977b6</Application>
  <AppVersion>15.0000</AppVersion>
  <Pages>1</Pages>
  <Words>347</Words>
  <Characters>2008</Characters>
  <CharactersWithSpaces>2396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Zudit</dc:creator>
  <dc:description/>
  <dc:language>pl-PL</dc:language>
  <cp:lastModifiedBy/>
  <dcterms:modified xsi:type="dcterms:W3CDTF">2025-06-17T14:33:36Z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